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4" w:type="dxa"/>
        <w:tblLayout w:type="fixed"/>
        <w:tblLook w:val="04A0" w:firstRow="1" w:lastRow="0" w:firstColumn="1" w:lastColumn="0" w:noHBand="0" w:noVBand="1"/>
      </w:tblPr>
      <w:tblGrid>
        <w:gridCol w:w="5493"/>
        <w:gridCol w:w="4251"/>
      </w:tblGrid>
      <w:tr w:rsidR="00C0417D" w:rsidTr="00C0417D">
        <w:tc>
          <w:tcPr>
            <w:tcW w:w="5493" w:type="dxa"/>
          </w:tcPr>
          <w:p w:rsidR="00C0417D" w:rsidRDefault="00C0417D">
            <w:pPr>
              <w:pStyle w:val="2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bookmarkStart w:id="0" w:name="_GoBack"/>
            <w:bookmarkEnd w:id="0"/>
          </w:p>
        </w:tc>
        <w:tc>
          <w:tcPr>
            <w:tcW w:w="4251" w:type="dxa"/>
            <w:hideMark/>
          </w:tcPr>
          <w:p w:rsidR="00C0417D" w:rsidRDefault="00464FF2">
            <w:pPr>
              <w:pStyle w:val="ConsPlusNormal"/>
              <w:shd w:val="clear" w:color="auto" w:fill="FFFFFF"/>
              <w:spacing w:line="276" w:lineRule="auto"/>
              <w:outlineLvl w:val="0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Приложение 3</w:t>
            </w:r>
          </w:p>
          <w:p w:rsidR="00C0417D" w:rsidRDefault="00C0417D">
            <w:pPr>
              <w:pStyle w:val="ConsPlusNormal"/>
              <w:shd w:val="clear" w:color="auto" w:fill="FFFFFF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к Закону Липецкой области "Об областном бюджете на 2019 год и на плановый период 2020 и 2021 годов"</w:t>
            </w:r>
          </w:p>
        </w:tc>
      </w:tr>
    </w:tbl>
    <w:p w:rsidR="00E16C00" w:rsidRDefault="00E16C00"/>
    <w:p w:rsidR="00464FF2" w:rsidRDefault="00464FF2" w:rsidP="00464F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4FF2">
        <w:rPr>
          <w:rFonts w:ascii="Times New Roman" w:hAnsi="Times New Roman" w:cs="Times New Roman"/>
          <w:b/>
          <w:sz w:val="28"/>
          <w:szCs w:val="28"/>
        </w:rPr>
        <w:t>Дифференцированные  нормативы  отчислений  по  доходам  от  акцизов  на  автомобильный  и  прямогонный  бензин,  дизельное  топливо,  моторные  масла  для  дизельных  и  (или)  карбюраторных  (инжекторных)  двигателей,   подлежащим  зачислению  в  областной  бюджет,  в  бюджеты  муниципальных  районов,  городских  округов  и  городских  поселений  на  2019  год  и  на  плановый  период  2020  и  2021  годов</w:t>
      </w:r>
    </w:p>
    <w:tbl>
      <w:tblPr>
        <w:tblW w:w="9684" w:type="dxa"/>
        <w:tblInd w:w="-318" w:type="dxa"/>
        <w:tblLook w:val="04A0" w:firstRow="1" w:lastRow="0" w:firstColumn="1" w:lastColumn="0" w:noHBand="0" w:noVBand="1"/>
      </w:tblPr>
      <w:tblGrid>
        <w:gridCol w:w="5104"/>
        <w:gridCol w:w="1560"/>
        <w:gridCol w:w="1540"/>
        <w:gridCol w:w="1480"/>
      </w:tblGrid>
      <w:tr w:rsidR="00464FF2" w:rsidRPr="00464FF2" w:rsidTr="00464FF2">
        <w:trPr>
          <w:trHeight w:val="708"/>
        </w:trPr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4FF2" w:rsidRPr="00464FF2" w:rsidRDefault="00464FF2" w:rsidP="00464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 муниципальных  образований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4FF2" w:rsidRPr="00464FF2" w:rsidRDefault="00464FF2" w:rsidP="00464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2019  год, %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4FF2" w:rsidRPr="00464FF2" w:rsidRDefault="00464FF2" w:rsidP="00464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2020  год, %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4FF2" w:rsidRPr="00464FF2" w:rsidRDefault="00464FF2" w:rsidP="00464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2021  год, %</w:t>
            </w:r>
          </w:p>
        </w:tc>
      </w:tr>
      <w:tr w:rsidR="00464FF2" w:rsidRPr="00464FF2" w:rsidTr="00464FF2">
        <w:trPr>
          <w:trHeight w:val="348"/>
        </w:trPr>
        <w:tc>
          <w:tcPr>
            <w:tcW w:w="51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Воловский  район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64FF2" w:rsidRPr="00464FF2" w:rsidTr="00464FF2">
        <w:trPr>
          <w:trHeight w:val="360"/>
        </w:trPr>
        <w:tc>
          <w:tcPr>
            <w:tcW w:w="51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Воловский  муниципальный  район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0,38028   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0,38028   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0,38028   </w:t>
            </w:r>
          </w:p>
        </w:tc>
      </w:tr>
      <w:tr w:rsidR="00464FF2" w:rsidRPr="00464FF2" w:rsidTr="00464FF2">
        <w:trPr>
          <w:trHeight w:val="348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Грязинский  район 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64FF2" w:rsidRPr="00464FF2" w:rsidTr="00464FF2">
        <w:trPr>
          <w:trHeight w:val="348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Грязинский  муниципальный  район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1,03606   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1,03606   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1,03606   </w:t>
            </w:r>
          </w:p>
        </w:tc>
      </w:tr>
      <w:tr w:rsidR="00464FF2" w:rsidRPr="00464FF2" w:rsidTr="00464FF2">
        <w:trPr>
          <w:trHeight w:val="348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Городское  поселение  город  Грязи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0,61426   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0,61426   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0,61426   </w:t>
            </w:r>
          </w:p>
        </w:tc>
      </w:tr>
      <w:tr w:rsidR="00464FF2" w:rsidRPr="00464FF2" w:rsidTr="00464FF2">
        <w:trPr>
          <w:trHeight w:val="348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Данковский  район 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64FF2" w:rsidRPr="00464FF2" w:rsidTr="00464FF2">
        <w:trPr>
          <w:trHeight w:val="348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Данковский  муниципальный  район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0,41762   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0,41762   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0,41762   </w:t>
            </w:r>
          </w:p>
        </w:tc>
      </w:tr>
      <w:tr w:rsidR="00464FF2" w:rsidRPr="00464FF2" w:rsidTr="00464FF2">
        <w:trPr>
          <w:trHeight w:val="348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Городское  поселение  город Данков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0,23963   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0,23963   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0,23963   </w:t>
            </w:r>
          </w:p>
        </w:tc>
      </w:tr>
      <w:tr w:rsidR="00464FF2" w:rsidRPr="00464FF2" w:rsidTr="00464FF2">
        <w:trPr>
          <w:trHeight w:val="348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Добринский  район 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64FF2" w:rsidRPr="00464FF2" w:rsidTr="00464FF2">
        <w:trPr>
          <w:trHeight w:val="348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Добринский  муниципальный  район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1,07666   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1,07666   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1,07666   </w:t>
            </w:r>
          </w:p>
        </w:tc>
      </w:tr>
      <w:tr w:rsidR="00464FF2" w:rsidRPr="00464FF2" w:rsidTr="00464FF2">
        <w:trPr>
          <w:trHeight w:val="348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Добровский  район 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64FF2" w:rsidRPr="00464FF2" w:rsidTr="00464FF2">
        <w:trPr>
          <w:trHeight w:val="348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Добровский  муниципальный  район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0,93010   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0,93010   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0,93010   </w:t>
            </w:r>
          </w:p>
        </w:tc>
      </w:tr>
      <w:tr w:rsidR="00464FF2" w:rsidRPr="00464FF2" w:rsidTr="00464FF2">
        <w:trPr>
          <w:trHeight w:val="348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Долгоруковский  район 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64FF2" w:rsidRPr="00464FF2" w:rsidTr="00464FF2">
        <w:trPr>
          <w:trHeight w:val="348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Долгоруковский  муниципальный  район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0,59398   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0,59398   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0,59398   </w:t>
            </w:r>
          </w:p>
        </w:tc>
      </w:tr>
      <w:tr w:rsidR="00464FF2" w:rsidRPr="00464FF2" w:rsidTr="00464FF2">
        <w:trPr>
          <w:trHeight w:val="348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Елецкий  район 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64FF2" w:rsidRPr="00464FF2" w:rsidTr="00464FF2">
        <w:trPr>
          <w:trHeight w:val="348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Елецкий  муниципальный  район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0,86717   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0,86717   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0,86717   </w:t>
            </w:r>
          </w:p>
        </w:tc>
      </w:tr>
      <w:tr w:rsidR="00464FF2" w:rsidRPr="00464FF2" w:rsidTr="00464FF2">
        <w:trPr>
          <w:trHeight w:val="348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Задонский  район 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64FF2" w:rsidRPr="00464FF2" w:rsidTr="00464FF2">
        <w:trPr>
          <w:trHeight w:val="348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Задонский  муниципальный  район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0,56167   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0,56167   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0,56167   </w:t>
            </w:r>
          </w:p>
        </w:tc>
      </w:tr>
      <w:tr w:rsidR="00464FF2" w:rsidRPr="00464FF2" w:rsidTr="00464FF2">
        <w:trPr>
          <w:trHeight w:val="36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Городское  поселение  город  Задонск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0,17397   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0,17397   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0,17397   </w:t>
            </w:r>
          </w:p>
        </w:tc>
      </w:tr>
      <w:tr w:rsidR="00464FF2" w:rsidRPr="00464FF2" w:rsidTr="00464FF2">
        <w:trPr>
          <w:trHeight w:val="348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Измалковский  район 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64FF2" w:rsidRPr="00464FF2" w:rsidTr="00464FF2">
        <w:trPr>
          <w:trHeight w:val="348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Измалковский  муниципальный  район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0,56075   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0,56075   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0,56075   </w:t>
            </w:r>
          </w:p>
        </w:tc>
      </w:tr>
      <w:tr w:rsidR="00464FF2" w:rsidRPr="00464FF2" w:rsidTr="00464FF2">
        <w:trPr>
          <w:trHeight w:val="348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Краснинский  район 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64FF2" w:rsidRPr="00464FF2" w:rsidTr="00464FF2">
        <w:trPr>
          <w:trHeight w:val="348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Краснинский  муниципальный  район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0,43610   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0,43610   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0,43610   </w:t>
            </w:r>
          </w:p>
        </w:tc>
      </w:tr>
      <w:tr w:rsidR="00464FF2" w:rsidRPr="00464FF2" w:rsidTr="001571E6">
        <w:trPr>
          <w:trHeight w:val="348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Лебедянский  район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64FF2" w:rsidRPr="00464FF2" w:rsidTr="001571E6">
        <w:trPr>
          <w:trHeight w:val="348"/>
        </w:trPr>
        <w:tc>
          <w:tcPr>
            <w:tcW w:w="51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Лебедянский  муниципальный  район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0,58939  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0,58939   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0,58939   </w:t>
            </w:r>
          </w:p>
        </w:tc>
      </w:tr>
      <w:tr w:rsidR="00464FF2" w:rsidRPr="00464FF2" w:rsidTr="00B9195C">
        <w:trPr>
          <w:trHeight w:val="348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Городское  поселение  город Лебедянь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0,30780  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0,30780   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0,30780   </w:t>
            </w:r>
          </w:p>
        </w:tc>
      </w:tr>
      <w:tr w:rsidR="00464FF2" w:rsidRPr="00464FF2" w:rsidTr="00464FF2">
        <w:trPr>
          <w:trHeight w:val="348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Лев - Толстовский  район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64FF2" w:rsidRPr="00464FF2" w:rsidTr="00464FF2">
        <w:trPr>
          <w:trHeight w:val="348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Лев-Толстовский  муниципальный  район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0,46010   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0,46010   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0,46010   </w:t>
            </w:r>
          </w:p>
        </w:tc>
      </w:tr>
      <w:tr w:rsidR="00464FF2" w:rsidRPr="00464FF2" w:rsidTr="00464FF2">
        <w:trPr>
          <w:trHeight w:val="348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Липецкий  район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64FF2" w:rsidRPr="00464FF2" w:rsidTr="00464FF2">
        <w:trPr>
          <w:trHeight w:val="348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Липецкий  муниципальный  район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1,65603   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1,65603   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1,65603   </w:t>
            </w:r>
          </w:p>
        </w:tc>
      </w:tr>
      <w:tr w:rsidR="00464FF2" w:rsidRPr="00464FF2" w:rsidTr="00464FF2">
        <w:trPr>
          <w:trHeight w:val="348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Становлянский  район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64FF2" w:rsidRPr="00464FF2" w:rsidTr="00464FF2">
        <w:trPr>
          <w:trHeight w:val="348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Становлянский  муниципальный  район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0,48875   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0,48875   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0,48875   </w:t>
            </w:r>
          </w:p>
        </w:tc>
      </w:tr>
      <w:tr w:rsidR="00464FF2" w:rsidRPr="00464FF2" w:rsidTr="00464FF2">
        <w:trPr>
          <w:trHeight w:val="348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Тербунский  район 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64FF2" w:rsidRPr="00464FF2" w:rsidTr="00464FF2">
        <w:trPr>
          <w:trHeight w:val="348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Тербунский  муниципальный  район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0,59983   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0,59983   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0,59983   </w:t>
            </w:r>
          </w:p>
        </w:tc>
      </w:tr>
      <w:tr w:rsidR="00464FF2" w:rsidRPr="00464FF2" w:rsidTr="00464FF2">
        <w:trPr>
          <w:trHeight w:val="348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Усманский  район 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64FF2" w:rsidRPr="00464FF2" w:rsidTr="00464FF2">
        <w:trPr>
          <w:trHeight w:val="348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Усманский  муниципальный  район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0,98857   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0,98857   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0,98857   </w:t>
            </w:r>
          </w:p>
        </w:tc>
      </w:tr>
      <w:tr w:rsidR="00464FF2" w:rsidRPr="00464FF2" w:rsidTr="00464FF2">
        <w:trPr>
          <w:trHeight w:val="348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Городское  поселение  город Усмань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0,24241   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0,24241   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0,24241   </w:t>
            </w:r>
          </w:p>
        </w:tc>
      </w:tr>
      <w:tr w:rsidR="00464FF2" w:rsidRPr="00464FF2" w:rsidTr="00464FF2">
        <w:trPr>
          <w:trHeight w:val="36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Хлевенский  район 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64FF2" w:rsidRPr="00464FF2" w:rsidTr="00464FF2">
        <w:trPr>
          <w:trHeight w:val="348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Хлевенский  муниципальный  район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0,75126   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0,75126   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0,75126   </w:t>
            </w:r>
          </w:p>
        </w:tc>
      </w:tr>
      <w:tr w:rsidR="00464FF2" w:rsidRPr="00464FF2" w:rsidTr="00464FF2">
        <w:trPr>
          <w:trHeight w:val="348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Чаплыгинский  район 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64FF2" w:rsidRPr="00464FF2" w:rsidTr="00464FF2">
        <w:trPr>
          <w:trHeight w:val="348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Чаплыгинский  муниципальный  район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0,59919   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0,59919   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0,59919   </w:t>
            </w:r>
          </w:p>
        </w:tc>
      </w:tr>
      <w:tr w:rsidR="00464FF2" w:rsidRPr="00464FF2" w:rsidTr="00464FF2">
        <w:trPr>
          <w:trHeight w:val="348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Городское  поселение  город  Чаплыгин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0,20214   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0,20214   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0,20214   </w:t>
            </w:r>
          </w:p>
        </w:tc>
      </w:tr>
      <w:tr w:rsidR="00464FF2" w:rsidRPr="00464FF2" w:rsidTr="00464FF2">
        <w:trPr>
          <w:trHeight w:val="348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Городской округ город  Елец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0,71370   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0,71370   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0,71370   </w:t>
            </w:r>
          </w:p>
        </w:tc>
      </w:tr>
      <w:tr w:rsidR="00464FF2" w:rsidRPr="00464FF2" w:rsidTr="00464FF2">
        <w:trPr>
          <w:trHeight w:val="348"/>
        </w:trPr>
        <w:tc>
          <w:tcPr>
            <w:tcW w:w="51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Городской округ город  Липецк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1,51258   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1,51258   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1,51258   </w:t>
            </w:r>
          </w:p>
        </w:tc>
      </w:tr>
      <w:tr w:rsidR="00464FF2" w:rsidRPr="00464FF2" w:rsidTr="00464FF2">
        <w:trPr>
          <w:trHeight w:val="348"/>
        </w:trPr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17,00000   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17,00000   </w:t>
            </w:r>
          </w:p>
        </w:tc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64FF2" w:rsidRPr="00464FF2" w:rsidRDefault="00464FF2" w:rsidP="00464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4F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17,00000   </w:t>
            </w:r>
          </w:p>
        </w:tc>
      </w:tr>
    </w:tbl>
    <w:p w:rsidR="00464FF2" w:rsidRPr="00464FF2" w:rsidRDefault="00464FF2" w:rsidP="00464F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64FF2" w:rsidRPr="00464FF2" w:rsidSect="001571E6">
      <w:headerReference w:type="default" r:id="rId7"/>
      <w:pgSz w:w="11906" w:h="16838"/>
      <w:pgMar w:top="1134" w:right="850" w:bottom="1134" w:left="1701" w:header="708" w:footer="708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1E6" w:rsidRDefault="001571E6" w:rsidP="001571E6">
      <w:pPr>
        <w:spacing w:after="0" w:line="240" w:lineRule="auto"/>
      </w:pPr>
      <w:r>
        <w:separator/>
      </w:r>
    </w:p>
  </w:endnote>
  <w:endnote w:type="continuationSeparator" w:id="0">
    <w:p w:rsidR="001571E6" w:rsidRDefault="001571E6" w:rsidP="00157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1E6" w:rsidRDefault="001571E6" w:rsidP="001571E6">
      <w:pPr>
        <w:spacing w:after="0" w:line="240" w:lineRule="auto"/>
      </w:pPr>
      <w:r>
        <w:separator/>
      </w:r>
    </w:p>
  </w:footnote>
  <w:footnote w:type="continuationSeparator" w:id="0">
    <w:p w:rsidR="001571E6" w:rsidRDefault="001571E6" w:rsidP="00157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00362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571E6" w:rsidRPr="00301AEB" w:rsidRDefault="001571E6">
        <w:pPr>
          <w:pStyle w:val="a3"/>
          <w:jc w:val="center"/>
          <w:rPr>
            <w:rFonts w:ascii="Times New Roman" w:hAnsi="Times New Roman" w:cs="Times New Roman"/>
          </w:rPr>
        </w:pPr>
        <w:r w:rsidRPr="00301AEB">
          <w:rPr>
            <w:rFonts w:ascii="Times New Roman" w:hAnsi="Times New Roman" w:cs="Times New Roman"/>
          </w:rPr>
          <w:fldChar w:fldCharType="begin"/>
        </w:r>
        <w:r w:rsidRPr="00301AEB">
          <w:rPr>
            <w:rFonts w:ascii="Times New Roman" w:hAnsi="Times New Roman" w:cs="Times New Roman"/>
          </w:rPr>
          <w:instrText>PAGE   \* MERGEFORMAT</w:instrText>
        </w:r>
        <w:r w:rsidRPr="00301AEB">
          <w:rPr>
            <w:rFonts w:ascii="Times New Roman" w:hAnsi="Times New Roman" w:cs="Times New Roman"/>
          </w:rPr>
          <w:fldChar w:fldCharType="separate"/>
        </w:r>
        <w:r w:rsidR="00301AEB">
          <w:rPr>
            <w:rFonts w:ascii="Times New Roman" w:hAnsi="Times New Roman" w:cs="Times New Roman"/>
            <w:noProof/>
          </w:rPr>
          <w:t>23</w:t>
        </w:r>
        <w:r w:rsidRPr="00301AEB">
          <w:rPr>
            <w:rFonts w:ascii="Times New Roman" w:hAnsi="Times New Roman" w:cs="Times New Roman"/>
          </w:rPr>
          <w:fldChar w:fldCharType="end"/>
        </w:r>
      </w:p>
    </w:sdtContent>
  </w:sdt>
  <w:p w:rsidR="001571E6" w:rsidRDefault="001571E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17D"/>
    <w:rsid w:val="001571E6"/>
    <w:rsid w:val="00301AEB"/>
    <w:rsid w:val="00464FF2"/>
    <w:rsid w:val="00B9195C"/>
    <w:rsid w:val="00C0417D"/>
    <w:rsid w:val="00E1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17D"/>
  </w:style>
  <w:style w:type="paragraph" w:styleId="2">
    <w:name w:val="heading 2"/>
    <w:basedOn w:val="a"/>
    <w:next w:val="a"/>
    <w:link w:val="20"/>
    <w:unhideWhenUsed/>
    <w:qFormat/>
    <w:rsid w:val="00C0417D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417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C041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571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71E6"/>
  </w:style>
  <w:style w:type="paragraph" w:styleId="a5">
    <w:name w:val="footer"/>
    <w:basedOn w:val="a"/>
    <w:link w:val="a6"/>
    <w:uiPriority w:val="99"/>
    <w:unhideWhenUsed/>
    <w:rsid w:val="001571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71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17D"/>
  </w:style>
  <w:style w:type="paragraph" w:styleId="2">
    <w:name w:val="heading 2"/>
    <w:basedOn w:val="a"/>
    <w:next w:val="a"/>
    <w:link w:val="20"/>
    <w:unhideWhenUsed/>
    <w:qFormat/>
    <w:rsid w:val="00C0417D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417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C041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571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71E6"/>
  </w:style>
  <w:style w:type="paragraph" w:styleId="a5">
    <w:name w:val="footer"/>
    <w:basedOn w:val="a"/>
    <w:link w:val="a6"/>
    <w:uiPriority w:val="99"/>
    <w:unhideWhenUsed/>
    <w:rsid w:val="001571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71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6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u6074n7</dc:creator>
  <cp:lastModifiedBy>u6074n7</cp:lastModifiedBy>
  <cp:revision>5</cp:revision>
  <dcterms:created xsi:type="dcterms:W3CDTF">2018-10-25T09:03:00Z</dcterms:created>
  <dcterms:modified xsi:type="dcterms:W3CDTF">2018-11-03T09:52:00Z</dcterms:modified>
</cp:coreProperties>
</file>